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F766E"/>
        </w:rPr>
        <w:t xml:space="preserve">Mutual NDA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Mutual Non-Disclosure Agreement is made between the two parties named below, each of whom may act as both a Disclosing and a Receiving Party. Both agree to protect the confidential information defined here and to use it only for the stated purpose. Confidentiality terms vary by state — replace this placeholder with wording reviewed by your attorney for your deal.</w:t>
      </w:r>
    </w:p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First party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Second party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First party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Second party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Definition of confidential information</w:t>
      </w:r>
    </w:p>
    <w:p>
      <w:pPr>
        <w:spacing w:after="120"/>
      </w:pPr>
      <w:r>
        <w:rPr>
          <w:sz w:val="20"/>
          <w:szCs w:val="20"/>
        </w:rPr>
        <w:t xml:space="preserve">This definition applies equally to both parties — product plans, financials, technical data, customer information, and anything marked confidential.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Mutual confidential information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Purpose &amp; obligations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Purpose of the disclosure / discussions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Obligations of both parties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Exclusions (public, prior, or independently developed)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Term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Term / duration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Return or destroy by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Both parties sign and date. Include printed names.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First party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Second party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2026-07-18T18:04:48.145Z</dcterms:created>
  <dcterms:modified xsi:type="dcterms:W3CDTF">2026-07-18T18:04:48.145Z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